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WROCŁAW, ……………………….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………………………………………….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 pieczątka firmowa)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40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SKIEROWANIE NA BADANIA LEKARSKIE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Pr="00103603">
        <w:rPr>
          <w:rFonts w:ascii="Arial" w:hAnsi="Arial" w:cs="Arial"/>
          <w:b/>
          <w:bCs/>
        </w:rPr>
        <w:t>wstępne/okresowe/kontrolne</w:t>
      </w:r>
      <w:r>
        <w:rPr>
          <w:rFonts w:ascii="Arial" w:hAnsi="Arial" w:cs="Arial"/>
          <w:b/>
          <w:bCs/>
          <w:position w:val="6"/>
          <w:sz w:val="15"/>
          <w:szCs w:val="15"/>
        </w:rPr>
        <w:t>*)</w:t>
      </w:r>
      <w:r>
        <w:rPr>
          <w:rFonts w:ascii="Arial" w:hAnsi="Arial" w:cs="Arial"/>
          <w:b/>
          <w:bCs/>
        </w:rPr>
        <w:t>)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before="40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Działając na podstawie art. 229 § 4a ustawy z dnia 26 czerwca 1974 r. – Kodeks pracy (Dz. U. z 2018 r. poz. 917,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zm.), kieruję na badania lekarskie:</w:t>
      </w:r>
    </w:p>
    <w:p w:rsidR="00CD4722" w:rsidRDefault="00CD4722" w:rsidP="00CD4722">
      <w:pPr>
        <w:widowControl w:val="0"/>
        <w:tabs>
          <w:tab w:val="left" w:pos="400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Pana//Panią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……………………………….</w:t>
      </w:r>
    </w:p>
    <w:p w:rsidR="00CD4722" w:rsidRDefault="00CD4722" w:rsidP="00CD4722">
      <w:pPr>
        <w:widowControl w:val="0"/>
        <w:tabs>
          <w:tab w:val="left" w:pos="400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PESEL</w:t>
      </w:r>
      <w:r>
        <w:rPr>
          <w:rFonts w:ascii="Arial" w:hAnsi="Arial" w:cs="Arial"/>
          <w:position w:val="6"/>
          <w:sz w:val="12"/>
          <w:szCs w:val="12"/>
        </w:rPr>
        <w:t xml:space="preserve">**)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………………………………..</w:t>
      </w:r>
    </w:p>
    <w:p w:rsidR="00CD4722" w:rsidRDefault="00CD4722" w:rsidP="00CD4722">
      <w:pPr>
        <w:widowControl w:val="0"/>
        <w:tabs>
          <w:tab w:val="left" w:pos="4000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zamieszkałego </w:t>
      </w:r>
      <w:r>
        <w:rPr>
          <w:rFonts w:ascii="Arial" w:hAnsi="Arial" w:cs="Arial"/>
          <w:sz w:val="18"/>
          <w:szCs w:val="18"/>
        </w:rPr>
        <w:tab/>
      </w:r>
      <w:r w:rsidRPr="00103603">
        <w:rPr>
          <w:rFonts w:ascii="Arial" w:hAnsi="Arial" w:cs="Arial"/>
          <w:b/>
          <w:sz w:val="18"/>
          <w:szCs w:val="18"/>
        </w:rPr>
        <w:t>…………………………………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zatrudnionego</w:t>
      </w:r>
      <w:r w:rsidRPr="00103603">
        <w:rPr>
          <w:rFonts w:ascii="Arial" w:hAnsi="Arial" w:cs="Arial"/>
          <w:position w:val="6"/>
          <w:sz w:val="12"/>
          <w:szCs w:val="12"/>
        </w:rPr>
        <w:t xml:space="preserve">*) </w:t>
      </w:r>
      <w:r w:rsidRPr="00103603">
        <w:rPr>
          <w:rFonts w:ascii="Arial" w:hAnsi="Arial" w:cs="Arial"/>
          <w:sz w:val="18"/>
          <w:szCs w:val="18"/>
        </w:rPr>
        <w:t>lub podejmującego</w:t>
      </w:r>
      <w:r w:rsidRPr="00103603">
        <w:rPr>
          <w:rFonts w:ascii="Arial" w:hAnsi="Arial" w:cs="Arial"/>
          <w:position w:val="6"/>
          <w:sz w:val="12"/>
          <w:szCs w:val="12"/>
        </w:rPr>
        <w:t xml:space="preserve">*) </w:t>
      </w:r>
      <w:r w:rsidRPr="00103603">
        <w:rPr>
          <w:rFonts w:ascii="Arial" w:hAnsi="Arial" w:cs="Arial"/>
          <w:sz w:val="18"/>
          <w:szCs w:val="18"/>
        </w:rPr>
        <w:t>pracę na</w:t>
      </w:r>
      <w:r>
        <w:rPr>
          <w:rFonts w:ascii="Arial" w:hAnsi="Arial" w:cs="Arial"/>
          <w:sz w:val="18"/>
          <w:szCs w:val="18"/>
        </w:rPr>
        <w:t xml:space="preserve"> stanowisku lub stanowiskach pracy: 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position w:val="6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określenie </w:t>
      </w:r>
      <w:r w:rsidRPr="00103603">
        <w:rPr>
          <w:rFonts w:ascii="Arial" w:hAnsi="Arial" w:cs="Arial"/>
          <w:sz w:val="18"/>
          <w:szCs w:val="18"/>
        </w:rPr>
        <w:t>stanowiska/stanowisk</w:t>
      </w:r>
      <w:r w:rsidRPr="00103603">
        <w:rPr>
          <w:rFonts w:ascii="Arial" w:hAnsi="Arial" w:cs="Arial"/>
          <w:position w:val="6"/>
          <w:sz w:val="12"/>
          <w:szCs w:val="12"/>
        </w:rPr>
        <w:t>*)</w:t>
      </w:r>
      <w:r>
        <w:rPr>
          <w:rFonts w:ascii="Arial" w:hAnsi="Arial" w:cs="Arial"/>
          <w:position w:val="6"/>
          <w:sz w:val="12"/>
          <w:szCs w:val="12"/>
        </w:rPr>
        <w:t xml:space="preserve"> </w:t>
      </w:r>
      <w:r>
        <w:rPr>
          <w:rFonts w:ascii="Arial" w:hAnsi="Arial" w:cs="Arial"/>
          <w:sz w:val="18"/>
          <w:szCs w:val="18"/>
        </w:rPr>
        <w:t>pracy</w:t>
      </w:r>
      <w:r>
        <w:rPr>
          <w:rFonts w:ascii="Arial" w:hAnsi="Arial" w:cs="Arial"/>
          <w:position w:val="6"/>
          <w:sz w:val="12"/>
          <w:szCs w:val="12"/>
        </w:rPr>
        <w:t xml:space="preserve">***): 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position w:val="6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position w:val="6"/>
          <w:sz w:val="18"/>
          <w:szCs w:val="18"/>
        </w:rPr>
      </w:pPr>
      <w:r>
        <w:rPr>
          <w:rFonts w:ascii="Arial" w:hAnsi="Arial" w:cs="Arial"/>
          <w:position w:val="6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 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position w:val="6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stanowisku/stanowiskach – należy wpisać nazwę czynnika/czynników i wielkość/wielkości narażenia</w:t>
      </w:r>
      <w:r>
        <w:rPr>
          <w:rFonts w:ascii="Arial" w:hAnsi="Arial" w:cs="Arial"/>
          <w:position w:val="6"/>
          <w:sz w:val="12"/>
          <w:szCs w:val="12"/>
        </w:rPr>
        <w:t>****):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 Czynniki fizyczne: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II. Pyły: 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III. Czynniki chemiczne: 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IV. Czynniki biologiczne: 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V. Inne czynniki, w tym niebezpieczne: 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Łączna liczba czynników niebezpiecznych, szkodliwych dla zdrowia lub czynników uciążliwych i innych wynikających ze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700"/>
      </w:tblGrid>
      <w:tr w:rsidR="00CD4722" w:rsidRPr="001F58E1" w:rsidTr="0062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CD4722" w:rsidRPr="001F58E1" w:rsidRDefault="00CD4722" w:rsidP="00620B7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58E1">
              <w:rPr>
                <w:rFonts w:ascii="Arial" w:hAnsi="Arial" w:cs="Arial"/>
                <w:sz w:val="18"/>
                <w:szCs w:val="18"/>
              </w:rPr>
              <w:t xml:space="preserve">sposobu wykonywania pracy wskazanych w skierowaniu: 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722" w:rsidRPr="001F58E1" w:rsidRDefault="00CD4722" w:rsidP="00620B7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4722" w:rsidRDefault="00CD4722" w:rsidP="00CD472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18"/>
          <w:szCs w:val="18"/>
        </w:rPr>
      </w:pPr>
    </w:p>
    <w:p w:rsidR="00CD4722" w:rsidRDefault="00CD4722" w:rsidP="00CD4722">
      <w:pPr>
        <w:widowControl w:val="0"/>
        <w:tabs>
          <w:tab w:val="center" w:pos="2000"/>
          <w:tab w:val="center" w:pos="7000"/>
        </w:tabs>
        <w:autoSpaceDE w:val="0"/>
        <w:autoSpaceDN w:val="0"/>
        <w:adjustRightInd w:val="0"/>
        <w:spacing w:before="70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.................................................</w:t>
      </w:r>
    </w:p>
    <w:p w:rsidR="00CD4722" w:rsidRDefault="00CD4722" w:rsidP="00CD4722">
      <w:pPr>
        <w:widowControl w:val="0"/>
        <w:tabs>
          <w:tab w:val="center" w:pos="2000"/>
          <w:tab w:val="center" w:pos="7000"/>
        </w:tabs>
        <w:autoSpaceDE w:val="0"/>
        <w:autoSpaceDN w:val="0"/>
        <w:adjustRightInd w:val="0"/>
        <w:spacing w:before="5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(podpis pracodawcy)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40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 w:cs="Arial"/>
          <w:sz w:val="18"/>
          <w:szCs w:val="18"/>
        </w:rPr>
        <w:lastRenderedPageBreak/>
        <w:t>Objaśnienia: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6"/>
          <w:sz w:val="12"/>
          <w:szCs w:val="12"/>
        </w:rPr>
        <w:t xml:space="preserve">*) </w:t>
      </w:r>
      <w:r>
        <w:rPr>
          <w:rFonts w:ascii="Arial" w:hAnsi="Arial" w:cs="Arial"/>
          <w:sz w:val="18"/>
          <w:szCs w:val="18"/>
        </w:rPr>
        <w:t>Niepotrzebne skreślić.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6"/>
          <w:sz w:val="12"/>
          <w:szCs w:val="12"/>
        </w:rPr>
        <w:t xml:space="preserve">**) </w:t>
      </w:r>
      <w:r>
        <w:rPr>
          <w:rFonts w:ascii="Arial" w:hAnsi="Arial" w:cs="Arial"/>
          <w:sz w:val="18"/>
          <w:szCs w:val="18"/>
        </w:rPr>
        <w:t>W przypadku osoby, której nie nadano numeru PESEL – seria, numer i nazwa dokumentu stwierdzającego tożsamość,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a w przypadku osoby przyjmowanej do pracy – data urodzenia.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6"/>
          <w:sz w:val="12"/>
          <w:szCs w:val="12"/>
        </w:rPr>
        <w:t xml:space="preserve">***) </w:t>
      </w:r>
      <w:r>
        <w:rPr>
          <w:rFonts w:ascii="Arial" w:hAnsi="Arial" w:cs="Arial"/>
          <w:sz w:val="18"/>
          <w:szCs w:val="18"/>
        </w:rPr>
        <w:t>Opisać: rodzaj pracy, podstawowe czynności, sposób i czas ich wykonywania.</w:t>
      </w:r>
    </w:p>
    <w:p w:rsidR="00CD4722" w:rsidRDefault="00CD4722" w:rsidP="00CD4722">
      <w:pPr>
        <w:widowControl w:val="0"/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6"/>
          <w:sz w:val="12"/>
          <w:szCs w:val="12"/>
        </w:rPr>
        <w:t xml:space="preserve">****) </w:t>
      </w:r>
      <w:r>
        <w:rPr>
          <w:rFonts w:ascii="Arial" w:hAnsi="Arial" w:cs="Arial"/>
          <w:sz w:val="18"/>
          <w:szCs w:val="18"/>
        </w:rPr>
        <w:t>Opis warunków pracy uwzględniający w szczególności przepisy:</w:t>
      </w:r>
    </w:p>
    <w:p w:rsidR="00CD4722" w:rsidRDefault="00CD4722" w:rsidP="00CD4722">
      <w:pPr>
        <w:widowControl w:val="0"/>
        <w:tabs>
          <w:tab w:val="center" w:pos="600"/>
          <w:tab w:val="center" w:pos="10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1) wydane na podstawie:</w:t>
      </w:r>
    </w:p>
    <w:p w:rsidR="00CD4722" w:rsidRDefault="00CD4722" w:rsidP="00CD4722">
      <w:pPr>
        <w:widowControl w:val="0"/>
        <w:tabs>
          <w:tab w:val="center" w:pos="800"/>
          <w:tab w:val="center" w:pos="10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a) art. 222 § 3 ustawy z dnia 26 czerwca 1974 r. – Kodeks pracy dotyczące wykazu substancji chemicznych, ich</w:t>
      </w:r>
    </w:p>
    <w:p w:rsidR="00CD4722" w:rsidRDefault="00CD4722" w:rsidP="00CD4722">
      <w:pPr>
        <w:widowControl w:val="0"/>
        <w:tabs>
          <w:tab w:val="center" w:pos="1000"/>
          <w:tab w:val="center" w:pos="11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mieszanin, czynników lub procesów technologicznych o działaniu rakotwórczym lub mutagennym,</w:t>
      </w:r>
    </w:p>
    <w:p w:rsidR="00CD4722" w:rsidRDefault="00CD4722" w:rsidP="00CD4722">
      <w:pPr>
        <w:widowControl w:val="0"/>
        <w:tabs>
          <w:tab w:val="center" w:pos="800"/>
          <w:tab w:val="center" w:pos="10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b) art. 222</w:t>
      </w:r>
      <w:r>
        <w:rPr>
          <w:rFonts w:ascii="Arial" w:hAnsi="Arial" w:cs="Arial"/>
          <w:position w:val="6"/>
          <w:sz w:val="12"/>
          <w:szCs w:val="12"/>
        </w:rPr>
        <w:t xml:space="preserve">1 </w:t>
      </w:r>
      <w:r>
        <w:rPr>
          <w:rFonts w:ascii="Arial" w:hAnsi="Arial" w:cs="Arial"/>
          <w:sz w:val="18"/>
          <w:szCs w:val="18"/>
        </w:rPr>
        <w:t>§ 3 ustawy z dnia 26 czerwca 1974 r. – Kodeks pracy dotyczące wykazu szkodliwych czynników</w:t>
      </w:r>
    </w:p>
    <w:p w:rsidR="00CD4722" w:rsidRDefault="00CD4722" w:rsidP="00CD4722">
      <w:pPr>
        <w:widowControl w:val="0"/>
        <w:tabs>
          <w:tab w:val="center" w:pos="1000"/>
          <w:tab w:val="center" w:pos="11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biologicznych,</w:t>
      </w:r>
    </w:p>
    <w:p w:rsidR="00CD4722" w:rsidRDefault="00CD4722" w:rsidP="00CD4722">
      <w:pPr>
        <w:widowControl w:val="0"/>
        <w:tabs>
          <w:tab w:val="center" w:pos="800"/>
          <w:tab w:val="center" w:pos="10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c) art. 227 § 2 ustawy z dnia 26 czerwca 1974 r. – Kodeks pracy dotyczące badań i pomiarów czynników</w:t>
      </w:r>
    </w:p>
    <w:p w:rsidR="00CD4722" w:rsidRDefault="00CD4722" w:rsidP="00CD4722">
      <w:pPr>
        <w:widowControl w:val="0"/>
        <w:tabs>
          <w:tab w:val="center" w:pos="1000"/>
          <w:tab w:val="center" w:pos="11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szkodliwych dla zdrowia,</w:t>
      </w:r>
    </w:p>
    <w:p w:rsidR="00CD4722" w:rsidRDefault="00CD4722" w:rsidP="00CD4722">
      <w:pPr>
        <w:widowControl w:val="0"/>
        <w:tabs>
          <w:tab w:val="center" w:pos="800"/>
          <w:tab w:val="center" w:pos="10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d) art. 228 § 3 ustawy z dnia 26 czerwca 1974 r. – Kodeks pracy dotyczące wykazu najwyższych</w:t>
      </w:r>
    </w:p>
    <w:p w:rsidR="00CD4722" w:rsidRDefault="00CD4722" w:rsidP="00CD4722">
      <w:pPr>
        <w:widowControl w:val="0"/>
        <w:tabs>
          <w:tab w:val="center" w:pos="1000"/>
          <w:tab w:val="center" w:pos="11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dopuszczalnych stężeń i natężeń czynników szkodliwych dla zdrowia w środowisku pracy,</w:t>
      </w:r>
    </w:p>
    <w:p w:rsidR="00CD4722" w:rsidRDefault="00CD4722" w:rsidP="00CD4722">
      <w:pPr>
        <w:widowControl w:val="0"/>
        <w:tabs>
          <w:tab w:val="center" w:pos="800"/>
          <w:tab w:val="center" w:pos="10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e) art. 25 pkt 1 ustawy z dnia 29 listopada 2000 r. – Prawo atomowe ( Dz. U. z 2014 r. poz. 1512,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</w:t>
      </w:r>
    </w:p>
    <w:p w:rsidR="00CD4722" w:rsidRDefault="00CD4722" w:rsidP="00CD4722">
      <w:pPr>
        <w:widowControl w:val="0"/>
        <w:tabs>
          <w:tab w:val="center" w:pos="1000"/>
          <w:tab w:val="center" w:pos="11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dotyczące dawek granicznych promieniowania jonizującego;</w:t>
      </w:r>
    </w:p>
    <w:p w:rsidR="00CD4722" w:rsidRDefault="00CD4722" w:rsidP="00CD4722">
      <w:pPr>
        <w:widowControl w:val="0"/>
        <w:tabs>
          <w:tab w:val="center" w:pos="600"/>
          <w:tab w:val="center" w:pos="10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2) załącznika nr 1 do rozporządzenia Ministra Zdrowia i Opieki Społecznej z dnia 30 maja 1996 r. w sprawie przeprowadzania badań lekarskich pracowników, zakresu profilaktycznej opieki zdrowotnej nad pracownikami oraz orzeczeń lekarskich wydawanych do celów przewidzianych w Kodeksie pracy (Dz. U. z 2016 r. poz. 2067)</w:t>
      </w:r>
    </w:p>
    <w:p w:rsidR="00CD4722" w:rsidRDefault="00CD4722" w:rsidP="00CD4722">
      <w:pPr>
        <w:widowControl w:val="0"/>
        <w:tabs>
          <w:tab w:val="center" w:pos="600"/>
          <w:tab w:val="center" w:pos="1000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Skierowanie na badania lekarskie jest wydawane w trzech egzemplarzach, z których jeden otrzymuje osoba kierowana na badania, lekarz medycyny pracy i pracodawca.</w:t>
      </w:r>
    </w:p>
    <w:p w:rsidR="00FF1530" w:rsidRDefault="00FF1530">
      <w:bookmarkStart w:id="0" w:name="_GoBack"/>
      <w:bookmarkEnd w:id="0"/>
    </w:p>
    <w:sectPr w:rsidR="00FF1530">
      <w:pgSz w:w="11906" w:h="16838"/>
      <w:pgMar w:top="1017" w:right="1017" w:bottom="1017" w:left="10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22"/>
    <w:rsid w:val="00CD4722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8E8EF-1E3A-4469-A91B-30D98807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72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 COMPTA</dc:creator>
  <cp:keywords/>
  <dc:description/>
  <cp:lastModifiedBy>COMPTA COMPTA</cp:lastModifiedBy>
  <cp:revision>1</cp:revision>
  <dcterms:created xsi:type="dcterms:W3CDTF">2019-11-28T12:20:00Z</dcterms:created>
  <dcterms:modified xsi:type="dcterms:W3CDTF">2019-11-28T12:21:00Z</dcterms:modified>
</cp:coreProperties>
</file>